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2C" w:rsidRPr="0019162C" w:rsidRDefault="0019162C" w:rsidP="0019162C">
      <w:pPr>
        <w:shd w:val="clear" w:color="auto" w:fill="FFFFFF"/>
        <w:spacing w:after="0" w:line="360" w:lineRule="atLeast"/>
        <w:outlineLvl w:val="0"/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</w:pPr>
      <w:hyperlink r:id="rId4" w:history="1">
        <w:r w:rsidRPr="0019162C">
          <w:rPr>
            <w:rFonts w:ascii="Georgia" w:eastAsia="Times New Roman" w:hAnsi="Georgia" w:cs="Times New Roman"/>
            <w:color w:val="000000"/>
            <w:kern w:val="36"/>
            <w:sz w:val="27"/>
            <w:lang w:eastAsia="ru-RU"/>
          </w:rPr>
          <w:t>ПЕРЕЧЕНЬ показателей, характеризующих общие критерии оценки качества оказания услуг организациями социального обслуживания</w:t>
        </w:r>
      </w:hyperlink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19162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УТВЕРЖДЕН                                  </w:t>
      </w:r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19162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решением Общественного совета по проведению независимой оценки качества</w:t>
      </w:r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19162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оказания услуг организациями социального обслуживания при</w:t>
      </w:r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19162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Департаменте Смоленской области по социальному</w:t>
      </w:r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19162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развитию (протокол заседания Общественного совета от 11.02.2015 № 1-ОС)</w:t>
      </w:r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19162C">
        <w:rPr>
          <w:rFonts w:ascii="Georgia" w:eastAsia="Times New Roman" w:hAnsi="Georgia" w:cs="Times New Roman"/>
          <w:b/>
          <w:bCs/>
          <w:color w:val="333333"/>
          <w:sz w:val="19"/>
          <w:szCs w:val="19"/>
          <w:lang w:eastAsia="ru-RU"/>
        </w:rPr>
        <w:t>ПЕРЕЧЕНЬ</w:t>
      </w:r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19162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показателей, характеризующих общие критерии оценки качества оказания услуг организациями социального обслуживания</w:t>
      </w:r>
    </w:p>
    <w:tbl>
      <w:tblPr>
        <w:tblW w:w="12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3891"/>
        <w:gridCol w:w="1496"/>
        <w:gridCol w:w="1913"/>
        <w:gridCol w:w="1290"/>
        <w:gridCol w:w="1387"/>
        <w:gridCol w:w="1325"/>
      </w:tblGrid>
      <w:tr w:rsidR="0019162C" w:rsidRPr="0019162C" w:rsidTr="0019162C">
        <w:trPr>
          <w:tblCellSpacing w:w="0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(характе-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ристика) показателя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в баллах</w:t>
            </w:r>
          </w:p>
        </w:tc>
        <w:tc>
          <w:tcPr>
            <w:tcW w:w="4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показателей при оценке  качества оказания услуг организациями социального обслуживания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стацио-нарной формы обслужи-вания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полуста-ционарной  формы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обслужи-вания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надомной формы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обслужи-вания</w:t>
            </w:r>
          </w:p>
        </w:tc>
      </w:tr>
    </w:tbl>
    <w:p w:rsidR="0019162C" w:rsidRPr="0019162C" w:rsidRDefault="0019162C" w:rsidP="0019162C">
      <w:pPr>
        <w:shd w:val="clear" w:color="auto" w:fill="FFFFFF"/>
        <w:spacing w:after="0" w:line="288" w:lineRule="atLeast"/>
        <w:rPr>
          <w:rFonts w:ascii="Georgia" w:eastAsia="Times New Roman" w:hAnsi="Georgia" w:cs="Times New Roman"/>
          <w:vanish/>
          <w:color w:val="333333"/>
          <w:sz w:val="19"/>
          <w:szCs w:val="19"/>
          <w:lang w:eastAsia="ru-RU"/>
        </w:rPr>
      </w:pPr>
    </w:p>
    <w:tbl>
      <w:tblPr>
        <w:tblW w:w="12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3"/>
        <w:gridCol w:w="4633"/>
        <w:gridCol w:w="1600"/>
        <w:gridCol w:w="2121"/>
        <w:gridCol w:w="966"/>
        <w:gridCol w:w="982"/>
        <w:gridCol w:w="990"/>
      </w:tblGrid>
      <w:tr w:rsidR="0019162C" w:rsidRPr="0019162C" w:rsidTr="0019162C">
        <w:trPr>
          <w:tblHeader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Показатели, характеризующие открытость и доступность информации об организации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социального обслуживания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 социального обслуживания, размещаемой на</w:t>
            </w: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  в информационно-телекоммуникационной сети «Интернет» (далее – сеть «Интернет»):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значений 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1.1-1.3.)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«открытость и прозрачность государственных и муниципальных учреждений» - показатель рейтинга на  официальном сайте для размещения информации о государственных и муниципальных учреждениях (</w:t>
            </w:r>
            <w:hyperlink r:id="rId5" w:history="1">
              <w:r w:rsidRPr="0019162C">
                <w:rPr>
                  <w:rFonts w:ascii="Times New Roman" w:eastAsia="Times New Roman" w:hAnsi="Times New Roman" w:cs="Times New Roman"/>
                  <w:color w:val="085BB0"/>
                  <w:sz w:val="24"/>
                  <w:szCs w:val="24"/>
                  <w:lang w:eastAsia="ru-RU"/>
                </w:rPr>
                <w:t>www.bus.gov.ru</w:t>
              </w:r>
            </w:hyperlink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в сети «Интернет»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  правилам, утвержденным 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«Интернет»» согласно части 3 статьи 13 Федерального закона от 28 декабря 2013 г. № 442-ФЗ «Об основах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чем на 10%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30%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60%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до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значений 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3.1-3.2)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обращений при использовании дистанционных способов взаимодействия с получателями социальных услуг  для получения необходимой информации: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значений 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4.1-4.2)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значений 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5.1-5.3)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в организацию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имеется/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имеется/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имеется/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значений 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6.1-6.3)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  частично/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в полном объеме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0/0,5/1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официальном сайте организации социального обслуживания в сети «Интернет»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частично/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в полном объеме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0/0,5/1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уполномоченного исполнительного органа государственной власти в сфере  социального обслуживания в сети «Интернет»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частично/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в полном объеме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0/0,5/1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191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значений 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1.1-1.4)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организации социального обслуживания,</w:t>
            </w:r>
          </w:p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оборудована/ частично оборудована /не оборудована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1/0,5/0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доступны/ частично доступны 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доступны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1/0,5/0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специально оборудованного санитарно-гигиенического помещения</w:t>
            </w:r>
          </w:p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доступно/ частично доступно /не доступно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1/0,5/0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(есть/нет)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(есть/нет)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штатных единиц, установлен-ных в штатном расписании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оценивающих благоустройство и  содержание помещения организации социального обслуживания и территории, на которой она расположена,  как хорошее, от 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которые ожидали 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30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 (либо их родственников), которые высоко оценивают доброжелательность, вежливость и 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числа работников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удовлетворенных: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среднеарифмети-ческая величина значений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2.1-.2.13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жилым помещением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(в %)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оборудования для предоставления социальных услуг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мебелью, мягким инвентарем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 социально-бытовых, парикмахерских и гигиенических  услуг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хранением личных вещей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санитарным содержанием санитарно-технического оборудования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оплаты  социальных услуг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конфиденциальностью предоставления социальных услуг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периодичностью прихода социальных работников на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оперативностью решения вопросов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жалоб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жалоб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не зарегистри-ровано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которые имеют индивидуальные программы получения социальных услуг, от общего числа получателей социальных услуг в организации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9162C" w:rsidRPr="0019162C" w:rsidRDefault="0019162C" w:rsidP="0019162C">
      <w:pPr>
        <w:shd w:val="clear" w:color="auto" w:fill="FFFFFF"/>
        <w:spacing w:after="0" w:line="288" w:lineRule="atLeast"/>
        <w:rPr>
          <w:rFonts w:ascii="Georgia" w:eastAsia="Times New Roman" w:hAnsi="Georgia" w:cs="Times New Roman"/>
          <w:vanish/>
          <w:color w:val="333333"/>
          <w:sz w:val="19"/>
          <w:szCs w:val="19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</w:tblGrid>
      <w:tr w:rsidR="0019162C" w:rsidRPr="0019162C" w:rsidTr="0019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62C" w:rsidRPr="0019162C" w:rsidRDefault="0019162C" w:rsidP="0019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19162C">
                <w:rPr>
                  <w:rFonts w:ascii="Times New Roman" w:eastAsia="Times New Roman" w:hAnsi="Times New Roman" w:cs="Times New Roman"/>
                  <w:b/>
                  <w:bCs/>
                  <w:color w:val="085BB0"/>
                  <w:sz w:val="24"/>
                  <w:szCs w:val="24"/>
                  <w:lang w:eastAsia="ru-RU"/>
                </w:rPr>
                <w:t>Следующая &gt;</w:t>
              </w:r>
            </w:hyperlink>
          </w:p>
        </w:tc>
      </w:tr>
    </w:tbl>
    <w:p w:rsidR="005C0B60" w:rsidRDefault="005C0B60"/>
    <w:sectPr w:rsidR="005C0B60" w:rsidSect="0019162C">
      <w:pgSz w:w="11906" w:h="16838"/>
      <w:pgMar w:top="1134" w:right="170" w:bottom="1134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19162C"/>
    <w:rsid w:val="0019162C"/>
    <w:rsid w:val="005C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60"/>
  </w:style>
  <w:style w:type="paragraph" w:styleId="1">
    <w:name w:val="heading 1"/>
    <w:basedOn w:val="a"/>
    <w:link w:val="10"/>
    <w:uiPriority w:val="9"/>
    <w:qFormat/>
    <w:rsid w:val="00191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162C"/>
    <w:rPr>
      <w:color w:val="0000FF"/>
      <w:u w:val="single"/>
    </w:rPr>
  </w:style>
  <w:style w:type="paragraph" w:customStyle="1" w:styleId="articleinfo">
    <w:name w:val="articleinfo"/>
    <w:basedOn w:val="a"/>
    <w:rsid w:val="0019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19162C"/>
  </w:style>
  <w:style w:type="character" w:customStyle="1" w:styleId="apple-converted-space">
    <w:name w:val="apple-converted-space"/>
    <w:basedOn w:val="a0"/>
    <w:rsid w:val="0019162C"/>
  </w:style>
  <w:style w:type="paragraph" w:styleId="a4">
    <w:name w:val="Normal (Web)"/>
    <w:basedOn w:val="a"/>
    <w:uiPriority w:val="99"/>
    <w:unhideWhenUsed/>
    <w:rsid w:val="0019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9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D2D2D2"/>
            <w:bottom w:val="none" w:sz="0" w:space="0" w:color="auto"/>
            <w:right w:val="single" w:sz="6" w:space="7" w:color="D2D2D2"/>
          </w:divBdr>
          <w:divsChild>
            <w:div w:id="15812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2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686">
                                                          <w:marLeft w:val="0"/>
                                                          <w:marRight w:val="7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razvitie67.ru/index.php?option=com_content&amp;view=article&amp;id=2185:perechen-kriteriev-oczenki-kachestva-okazaniya-uslug-organizacziyami-soczialnogo-obsluzhivaniya&amp;catid=208:drugie-dokumenty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socrazvitie67.ru/index.php?option=com_content&amp;view=article&amp;id=2186:perechen-pokazatelej-xarakterizuyushhix-obshhie-kriterii-oczenki-kachestva-okazaniya-uslug-organizacziyami-soczialnogo-obsluzhivaniya&amp;catid=208:drugie-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</Words>
  <Characters>11284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2015-09-04T13:03:00Z</dcterms:created>
  <dcterms:modified xsi:type="dcterms:W3CDTF">2015-09-04T13:04:00Z</dcterms:modified>
</cp:coreProperties>
</file>